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0"/>
          <w:tab w:val="clear" w:pos="200"/>
        </w:tabs>
        <w:autoSpaceDE w:val="0"/>
        <w:autoSpaceDN w:val="0"/>
        <w:adjustRightInd w:val="0"/>
        <w:spacing w:line="360" w:lineRule="auto"/>
        <w:rPr>
          <w:rFonts w:ascii="华文中宋" w:hAnsi="华文中宋" w:eastAsia="华文中宋"/>
          <w:color w:val="auto"/>
          <w:highlight w:val="none"/>
        </w:rPr>
      </w:pPr>
      <w:r>
        <w:rPr>
          <w:rFonts w:hint="eastAsia" w:ascii="华文中宋" w:hAnsi="华文中宋" w:eastAsia="华文中宋"/>
          <w:color w:val="auto"/>
          <w:highlight w:val="none"/>
          <w:lang w:eastAsia="zh-CN"/>
        </w:rPr>
        <w:t>江苏省金坛中等专业学校2024-2025实训耗材（建筑）采购项目（二次）</w:t>
      </w:r>
      <w:r>
        <w:rPr>
          <w:rFonts w:hint="eastAsia" w:ascii="华文中宋" w:hAnsi="华文中宋" w:eastAsia="华文中宋"/>
          <w:color w:val="auto"/>
          <w:highlight w:val="none"/>
        </w:rPr>
        <w:t>询价公告</w:t>
      </w:r>
    </w:p>
    <w:p>
      <w:pPr>
        <w:rPr>
          <w:color w:val="auto"/>
          <w:highlight w:val="none"/>
        </w:rPr>
      </w:pPr>
    </w:p>
    <w:p>
      <w:pPr>
        <w:pBdr>
          <w:top w:val="single" w:color="auto" w:sz="4" w:space="1"/>
          <w:left w:val="single" w:color="auto" w:sz="4" w:space="4"/>
          <w:bottom w:val="single" w:color="auto" w:sz="4" w:space="1"/>
          <w:right w:val="single" w:color="auto" w:sz="4" w:space="4"/>
        </w:pBd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项目概况</w:t>
      </w:r>
    </w:p>
    <w:p>
      <w:pPr>
        <w:pBdr>
          <w:top w:val="single" w:color="auto" w:sz="4" w:space="1"/>
          <w:left w:val="single" w:color="auto" w:sz="4" w:space="4"/>
          <w:bottom w:val="single" w:color="auto" w:sz="4" w:space="1"/>
          <w:right w:val="single" w:color="auto" w:sz="4" w:space="4"/>
        </w:pBd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lang w:eastAsia="zh-CN"/>
        </w:rPr>
        <w:t>江苏省金坛中等专业学校2024-2025实训耗材（建筑）采购项目（二次）</w:t>
      </w:r>
      <w:r>
        <w:rPr>
          <w:rFonts w:hint="eastAsia" w:ascii="宋体" w:hAnsi="宋体" w:cs="宋体"/>
          <w:color w:val="auto"/>
          <w:sz w:val="24"/>
          <w:szCs w:val="24"/>
          <w:highlight w:val="none"/>
        </w:rPr>
        <w:t>的潜在供应商应在</w:t>
      </w:r>
      <w:r>
        <w:rPr>
          <w:rFonts w:hint="eastAsia" w:ascii="宋体" w:hAnsi="宋体" w:cs="宋体"/>
          <w:color w:val="auto"/>
          <w:sz w:val="24"/>
          <w:szCs w:val="24"/>
          <w:highlight w:val="none"/>
          <w:u w:val="single"/>
          <w:lang w:eastAsia="zh-CN"/>
        </w:rPr>
        <w:t>江苏佳宸全过程工程咨询有限公司</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u w:val="single"/>
          <w:lang w:eastAsia="zh-CN"/>
        </w:rPr>
        <w:t>常州市金坛区中景商务中心A座1909室</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获取采购文件，并于</w:t>
      </w:r>
      <w:r>
        <w:rPr>
          <w:rFonts w:hint="eastAsia" w:ascii="宋体" w:hAnsi="宋体" w:cs="宋体"/>
          <w:color w:val="auto"/>
          <w:sz w:val="24"/>
          <w:szCs w:val="24"/>
          <w:highlight w:val="none"/>
          <w:u w:val="single"/>
          <w:lang w:eastAsia="zh-CN"/>
        </w:rPr>
        <w:t>2024年</w:t>
      </w:r>
      <w:r>
        <w:rPr>
          <w:rFonts w:hint="eastAsia" w:ascii="宋体" w:hAnsi="宋体" w:cs="宋体"/>
          <w:color w:val="auto"/>
          <w:sz w:val="24"/>
          <w:szCs w:val="24"/>
          <w:highlight w:val="none"/>
          <w:u w:val="single"/>
          <w:lang w:val="en-US" w:eastAsia="zh-CN"/>
        </w:rPr>
        <w:t>8</w:t>
      </w:r>
      <w:r>
        <w:rPr>
          <w:rFonts w:hint="eastAsia" w:ascii="宋体" w:hAnsi="宋体" w:cs="宋体"/>
          <w:color w:val="auto"/>
          <w:sz w:val="24"/>
          <w:szCs w:val="24"/>
          <w:highlight w:val="none"/>
          <w:u w:val="single"/>
          <w:lang w:eastAsia="zh-CN"/>
        </w:rPr>
        <w:t>月</w:t>
      </w:r>
      <w:r>
        <w:rPr>
          <w:rFonts w:hint="eastAsia" w:ascii="宋体" w:hAnsi="宋体" w:cs="宋体"/>
          <w:color w:val="auto"/>
          <w:sz w:val="24"/>
          <w:szCs w:val="24"/>
          <w:highlight w:val="none"/>
          <w:u w:val="single"/>
          <w:lang w:val="en-US" w:eastAsia="zh-CN"/>
        </w:rPr>
        <w:t>12</w:t>
      </w:r>
      <w:r>
        <w:rPr>
          <w:rFonts w:hint="eastAsia" w:ascii="宋体" w:hAnsi="宋体" w:cs="宋体"/>
          <w:color w:val="auto"/>
          <w:sz w:val="24"/>
          <w:szCs w:val="24"/>
          <w:highlight w:val="none"/>
          <w:u w:val="single"/>
          <w:lang w:eastAsia="zh-CN"/>
        </w:rPr>
        <w:t>日</w:t>
      </w:r>
      <w:r>
        <w:rPr>
          <w:rFonts w:hint="eastAsia" w:ascii="宋体" w:hAnsi="宋体" w:cs="宋体"/>
          <w:color w:val="auto"/>
          <w:sz w:val="24"/>
          <w:szCs w:val="24"/>
          <w:highlight w:val="none"/>
          <w:u w:val="single"/>
          <w:lang w:val="en-US" w:eastAsia="zh-CN"/>
        </w:rPr>
        <w:t>14</w:t>
      </w:r>
      <w:r>
        <w:rPr>
          <w:rFonts w:hint="eastAsia" w:ascii="宋体" w:hAnsi="宋体" w:cs="宋体"/>
          <w:color w:val="auto"/>
          <w:sz w:val="24"/>
          <w:szCs w:val="24"/>
          <w:highlight w:val="none"/>
          <w:u w:val="single"/>
          <w:lang w:eastAsia="zh-CN"/>
        </w:rPr>
        <w:t>点</w:t>
      </w:r>
      <w:r>
        <w:rPr>
          <w:rFonts w:hint="eastAsia" w:ascii="宋体" w:hAnsi="宋体" w:cs="宋体"/>
          <w:color w:val="auto"/>
          <w:sz w:val="24"/>
          <w:szCs w:val="24"/>
          <w:highlight w:val="none"/>
          <w:u w:val="single"/>
          <w:lang w:val="en-US" w:eastAsia="zh-CN"/>
        </w:rPr>
        <w:t>3</w:t>
      </w:r>
      <w:r>
        <w:rPr>
          <w:rFonts w:hint="eastAsia" w:ascii="宋体" w:hAnsi="宋体" w:cs="宋体"/>
          <w:color w:val="auto"/>
          <w:sz w:val="24"/>
          <w:szCs w:val="24"/>
          <w:highlight w:val="none"/>
          <w:u w:val="single"/>
          <w:lang w:eastAsia="zh-CN"/>
        </w:rPr>
        <w:t>0分</w:t>
      </w:r>
      <w:r>
        <w:rPr>
          <w:rFonts w:hint="eastAsia" w:ascii="宋体" w:hAnsi="宋体" w:cs="宋体"/>
          <w:bCs/>
          <w:color w:val="auto"/>
          <w:sz w:val="24"/>
          <w:szCs w:val="24"/>
          <w:highlight w:val="none"/>
        </w:rPr>
        <w:t>（北京时间）前提交响应文件</w:t>
      </w:r>
      <w:r>
        <w:rPr>
          <w:rFonts w:hint="eastAsia" w:ascii="宋体" w:hAnsi="宋体" w:cs="宋体"/>
          <w:color w:val="auto"/>
          <w:sz w:val="24"/>
          <w:szCs w:val="24"/>
          <w:highlight w:val="none"/>
        </w:rPr>
        <w:t>。</w:t>
      </w:r>
    </w:p>
    <w:p>
      <w:pPr>
        <w:rPr>
          <w:rFonts w:hint="eastAsia" w:ascii="宋体" w:hAnsi="宋体" w:cs="宋体"/>
          <w:color w:val="auto"/>
          <w:sz w:val="24"/>
          <w:szCs w:val="24"/>
          <w:highlight w:val="none"/>
        </w:rPr>
      </w:pPr>
    </w:p>
    <w:p>
      <w:pPr>
        <w:pStyle w:val="4"/>
        <w:spacing w:line="560" w:lineRule="exact"/>
        <w:jc w:val="left"/>
        <w:rPr>
          <w:rFonts w:hint="eastAsia" w:ascii="宋体" w:hAnsi="宋体" w:eastAsia="宋体" w:cs="宋体"/>
          <w:b w:val="0"/>
          <w:color w:val="auto"/>
          <w:sz w:val="24"/>
          <w:szCs w:val="24"/>
          <w:highlight w:val="none"/>
        </w:rPr>
      </w:pPr>
      <w:bookmarkStart w:id="0" w:name="_Toc28359012"/>
      <w:bookmarkStart w:id="1" w:name="_Toc28359089"/>
      <w:bookmarkStart w:id="2" w:name="_Toc35393629"/>
      <w:bookmarkStart w:id="3" w:name="_Toc35393798"/>
      <w:r>
        <w:rPr>
          <w:rFonts w:hint="eastAsia" w:ascii="宋体" w:hAnsi="宋体" w:eastAsia="宋体" w:cs="宋体"/>
          <w:b w:val="0"/>
          <w:color w:val="auto"/>
          <w:sz w:val="24"/>
          <w:szCs w:val="24"/>
          <w:highlight w:val="none"/>
        </w:rPr>
        <w:t>一、项目基本情况</w:t>
      </w:r>
      <w:bookmarkEnd w:id="0"/>
      <w:bookmarkEnd w:id="1"/>
      <w:bookmarkEnd w:id="2"/>
      <w:bookmarkEnd w:id="3"/>
      <w:bookmarkStart w:id="38" w:name="_GoBack"/>
      <w:bookmarkEnd w:id="38"/>
    </w:p>
    <w:p>
      <w:pPr>
        <w:spacing w:line="560" w:lineRule="exact"/>
        <w:ind w:firstLine="480" w:firstLineChars="200"/>
        <w:jc w:val="left"/>
        <w:rPr>
          <w:rFonts w:hint="eastAsia" w:ascii="宋体" w:hAnsi="宋体" w:eastAsia="宋体" w:cs="宋体"/>
          <w:color w:val="auto"/>
          <w:sz w:val="24"/>
          <w:szCs w:val="24"/>
          <w:highlight w:val="none"/>
          <w:u w:val="single"/>
          <w:lang w:eastAsia="zh-CN"/>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lang w:eastAsia="zh-CN"/>
        </w:rPr>
        <w:t>江苏省金坛中等专业学校2024-2025实训耗材（建筑）采购项目（二次）</w:t>
      </w:r>
    </w:p>
    <w:p>
      <w:pPr>
        <w:spacing w:line="56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采购方式：询价</w:t>
      </w:r>
    </w:p>
    <w:p>
      <w:pPr>
        <w:spacing w:line="56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预算金额：</w:t>
      </w:r>
      <w:r>
        <w:rPr>
          <w:rFonts w:hint="eastAsia" w:ascii="宋体" w:hAnsi="宋体" w:cs="宋体"/>
          <w:b w:val="0"/>
          <w:bCs/>
          <w:color w:val="auto"/>
          <w:sz w:val="24"/>
          <w:szCs w:val="24"/>
          <w:highlight w:val="none"/>
          <w:lang w:val="en-US" w:eastAsia="zh-CN"/>
        </w:rPr>
        <w:t>149760元</w:t>
      </w:r>
    </w:p>
    <w:p>
      <w:pPr>
        <w:spacing w:line="56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最高限价：</w:t>
      </w:r>
      <w:r>
        <w:rPr>
          <w:rFonts w:hint="eastAsia" w:ascii="宋体" w:hAnsi="宋体" w:cs="宋体"/>
          <w:b w:val="0"/>
          <w:bCs/>
          <w:color w:val="auto"/>
          <w:sz w:val="24"/>
          <w:szCs w:val="24"/>
          <w:highlight w:val="none"/>
          <w:lang w:val="en-US" w:eastAsia="zh-CN"/>
        </w:rPr>
        <w:t>149760元（投标报价超过控制价或控制单价的均作无效标处理</w:t>
      </w:r>
      <w:r>
        <w:rPr>
          <w:rFonts w:hint="eastAsia" w:ascii="宋体" w:hAnsi="宋体" w:eastAsia="宋体" w:cs="宋体"/>
          <w:b w:val="0"/>
          <w:bCs/>
          <w:color w:val="auto"/>
          <w:sz w:val="24"/>
          <w:szCs w:val="24"/>
          <w:highlight w:val="none"/>
          <w:lang w:val="en-US" w:eastAsia="zh-CN"/>
        </w:rPr>
        <w:t>）。</w:t>
      </w:r>
    </w:p>
    <w:p>
      <w:pPr>
        <w:spacing w:line="56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采购需求：</w:t>
      </w:r>
      <w:r>
        <w:rPr>
          <w:rFonts w:hint="eastAsia" w:ascii="宋体" w:hAnsi="宋体" w:cs="宋体"/>
          <w:color w:val="auto"/>
          <w:sz w:val="24"/>
          <w:szCs w:val="24"/>
          <w:highlight w:val="none"/>
          <w:lang w:eastAsia="zh-CN"/>
        </w:rPr>
        <w:t>江苏省金坛中等专业学校2024-2025实训耗材（建筑）采购，</w:t>
      </w:r>
      <w:r>
        <w:rPr>
          <w:rFonts w:hint="eastAsia" w:ascii="宋体" w:hAnsi="宋体" w:cs="宋体"/>
          <w:color w:val="auto"/>
          <w:sz w:val="24"/>
          <w:szCs w:val="24"/>
          <w:highlight w:val="none"/>
        </w:rPr>
        <w:t>具体要求详见项目需求；</w:t>
      </w:r>
    </w:p>
    <w:p>
      <w:pPr>
        <w:spacing w:line="560" w:lineRule="exact"/>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合同履行期限（供货期限）：</w:t>
      </w:r>
      <w:r>
        <w:rPr>
          <w:rFonts w:hint="eastAsia" w:ascii="宋体" w:hAnsi="宋体" w:cs="宋体"/>
          <w:color w:val="auto"/>
          <w:sz w:val="24"/>
          <w:szCs w:val="24"/>
          <w:highlight w:val="none"/>
          <w:lang w:val="zh-CN" w:eastAsia="zh-CN"/>
        </w:rPr>
        <w:t>1年（</w:t>
      </w:r>
      <w:r>
        <w:rPr>
          <w:rFonts w:hint="eastAsia" w:ascii="宋体" w:hAnsi="宋体" w:cs="宋体"/>
          <w:color w:val="auto"/>
          <w:sz w:val="24"/>
          <w:szCs w:val="24"/>
          <w:highlight w:val="none"/>
          <w:lang w:val="zh-CN"/>
        </w:rPr>
        <w:t>202</w:t>
      </w:r>
      <w:r>
        <w:rPr>
          <w:rFonts w:hint="eastAsia" w:ascii="宋体" w:hAnsi="宋体" w:cs="宋体"/>
          <w:color w:val="auto"/>
          <w:sz w:val="24"/>
          <w:szCs w:val="24"/>
          <w:highlight w:val="none"/>
          <w:lang w:val="zh-CN" w:eastAsia="zh-CN"/>
        </w:rPr>
        <w:t>4</w:t>
      </w:r>
      <w:r>
        <w:rPr>
          <w:rFonts w:hint="eastAsia" w:ascii="宋体" w:hAnsi="宋体" w:cs="宋体"/>
          <w:color w:val="auto"/>
          <w:sz w:val="24"/>
          <w:szCs w:val="24"/>
          <w:highlight w:val="none"/>
          <w:lang w:val="zh-CN"/>
        </w:rPr>
        <w:t>年9月1日至202</w:t>
      </w:r>
      <w:r>
        <w:rPr>
          <w:rFonts w:hint="eastAsia" w:ascii="宋体" w:hAnsi="宋体" w:cs="宋体"/>
          <w:color w:val="auto"/>
          <w:sz w:val="24"/>
          <w:szCs w:val="24"/>
          <w:highlight w:val="none"/>
          <w:lang w:val="zh-CN" w:eastAsia="zh-CN"/>
        </w:rPr>
        <w:t>5</w:t>
      </w:r>
      <w:r>
        <w:rPr>
          <w:rFonts w:hint="eastAsia" w:ascii="宋体" w:hAnsi="宋体" w:cs="宋体"/>
          <w:color w:val="auto"/>
          <w:sz w:val="24"/>
          <w:szCs w:val="24"/>
          <w:highlight w:val="none"/>
          <w:lang w:val="zh-CN"/>
        </w:rPr>
        <w:t>年8月31日</w:t>
      </w:r>
      <w:r>
        <w:rPr>
          <w:rFonts w:hint="eastAsia" w:ascii="宋体" w:hAnsi="宋体" w:cs="宋体"/>
          <w:color w:val="auto"/>
          <w:sz w:val="24"/>
          <w:szCs w:val="24"/>
          <w:highlight w:val="none"/>
          <w:lang w:val="zh-CN" w:eastAsia="zh-CN"/>
        </w:rPr>
        <w:t>），</w:t>
      </w:r>
      <w:r>
        <w:rPr>
          <w:rFonts w:hint="eastAsia" w:ascii="宋体" w:hAnsi="宋体" w:cs="宋体"/>
          <w:color w:val="auto"/>
          <w:sz w:val="24"/>
          <w:szCs w:val="24"/>
          <w:highlight w:val="none"/>
          <w:lang w:val="zh-CN"/>
        </w:rPr>
        <w:t>根据</w:t>
      </w:r>
      <w:r>
        <w:rPr>
          <w:rFonts w:hint="eastAsia" w:ascii="宋体" w:hAnsi="宋体" w:cs="宋体"/>
          <w:color w:val="auto"/>
          <w:sz w:val="24"/>
          <w:szCs w:val="24"/>
          <w:highlight w:val="none"/>
          <w:lang w:val="zh-CN" w:eastAsia="zh-CN"/>
        </w:rPr>
        <w:t>招标人人</w:t>
      </w:r>
      <w:r>
        <w:rPr>
          <w:rFonts w:hint="eastAsia" w:ascii="宋体" w:hAnsi="宋体" w:cs="宋体"/>
          <w:color w:val="auto"/>
          <w:sz w:val="24"/>
          <w:szCs w:val="24"/>
          <w:highlight w:val="none"/>
          <w:lang w:val="zh-CN"/>
        </w:rPr>
        <w:t>要求分批次供货；</w:t>
      </w:r>
    </w:p>
    <w:p>
      <w:pPr>
        <w:spacing w:line="560" w:lineRule="exact"/>
        <w:ind w:firstLine="482" w:firstLineChars="200"/>
        <w:jc w:val="left"/>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本项目不接受联合体。</w:t>
      </w:r>
    </w:p>
    <w:p>
      <w:pPr>
        <w:spacing w:line="560" w:lineRule="exact"/>
        <w:jc w:val="left"/>
        <w:rPr>
          <w:rFonts w:hint="eastAsia" w:ascii="宋体" w:hAnsi="宋体" w:cs="宋体"/>
          <w:color w:val="auto"/>
          <w:sz w:val="24"/>
          <w:szCs w:val="24"/>
          <w:highlight w:val="none"/>
        </w:rPr>
      </w:pPr>
      <w:bookmarkStart w:id="4" w:name="_Toc35393630"/>
      <w:bookmarkStart w:id="5" w:name="_Toc35393799"/>
      <w:bookmarkStart w:id="6" w:name="_Toc28359013"/>
      <w:bookmarkStart w:id="7" w:name="_Toc28359090"/>
      <w:r>
        <w:rPr>
          <w:rFonts w:hint="eastAsia" w:ascii="宋体" w:hAnsi="宋体" w:cs="宋体"/>
          <w:color w:val="auto"/>
          <w:sz w:val="24"/>
          <w:szCs w:val="24"/>
          <w:highlight w:val="none"/>
        </w:rPr>
        <w:t>二、申请人的资格要求：</w:t>
      </w:r>
      <w:bookmarkEnd w:id="4"/>
      <w:bookmarkEnd w:id="5"/>
      <w:bookmarkEnd w:id="6"/>
      <w:bookmarkEnd w:id="7"/>
    </w:p>
    <w:p>
      <w:pPr>
        <w:spacing w:line="56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zh-CN"/>
        </w:rPr>
        <w:t>具有工商行政管理部门核发的有效企业法人营业执照</w:t>
      </w:r>
      <w:r>
        <w:rPr>
          <w:rFonts w:hint="eastAsia" w:ascii="宋体" w:hAnsi="宋体" w:cs="宋体"/>
          <w:color w:val="auto"/>
          <w:sz w:val="24"/>
          <w:szCs w:val="24"/>
          <w:highlight w:val="none"/>
        </w:rPr>
        <w:t>；</w:t>
      </w:r>
    </w:p>
    <w:p>
      <w:pPr>
        <w:spacing w:line="560" w:lineRule="exact"/>
        <w:ind w:firstLine="480" w:firstLineChars="200"/>
        <w:jc w:val="left"/>
        <w:rPr>
          <w:rFonts w:hint="eastAsia" w:ascii="宋体" w:hAnsi="宋体" w:cs="宋体"/>
          <w:color w:val="auto"/>
          <w:sz w:val="24"/>
          <w:szCs w:val="24"/>
          <w:highlight w:val="none"/>
        </w:rPr>
      </w:pPr>
      <w:bookmarkStart w:id="8" w:name="_Toc28359014"/>
      <w:bookmarkStart w:id="9" w:name="_Toc35393800"/>
      <w:bookmarkStart w:id="10" w:name="_Toc35393631"/>
      <w:bookmarkStart w:id="11" w:name="_Toc28359091"/>
      <w:r>
        <w:rPr>
          <w:rFonts w:hint="eastAsia" w:ascii="宋体" w:hAnsi="宋体" w:cs="宋体"/>
          <w:color w:val="auto"/>
          <w:sz w:val="24"/>
          <w:szCs w:val="24"/>
          <w:highlight w:val="none"/>
        </w:rPr>
        <w:t>（2）未被“信用中国”网站（www.creditchina.gov.cn）列入失信被执行人、重大税收违法案件当事人名单；</w:t>
      </w:r>
    </w:p>
    <w:p>
      <w:pPr>
        <w:pStyle w:val="9"/>
        <w:spacing w:before="0" w:beforeAutospacing="0" w:after="0" w:afterAutospacing="0" w:line="460" w:lineRule="atLeast"/>
        <w:ind w:firstLine="480" w:firstLineChars="200"/>
        <w:rPr>
          <w:rFonts w:hint="eastAsia"/>
          <w:color w:val="auto"/>
          <w:kern w:val="2"/>
          <w:highlight w:val="none"/>
        </w:rPr>
      </w:pPr>
      <w:r>
        <w:rPr>
          <w:rFonts w:hint="eastAsia"/>
          <w:color w:val="auto"/>
          <w:kern w:val="2"/>
          <w:highlight w:val="none"/>
        </w:rPr>
        <w:t>（3）单位负责人为同一人或者存在直接控股、管理关系的不同供应商（包含法定代表人（负责人）为同一个人的两个及两个以上法人，母公司、全资子公司及其控股公司），不得参加同一项合同下的采购活动；</w:t>
      </w:r>
    </w:p>
    <w:p>
      <w:pPr>
        <w:pStyle w:val="9"/>
        <w:spacing w:before="0" w:beforeAutospacing="0" w:after="0" w:afterAutospacing="0" w:line="460" w:lineRule="atLeast"/>
        <w:ind w:firstLine="480" w:firstLineChars="200"/>
        <w:rPr>
          <w:rFonts w:hint="eastAsia"/>
          <w:color w:val="auto"/>
          <w:kern w:val="2"/>
          <w:highlight w:val="none"/>
        </w:rPr>
      </w:pPr>
      <w:r>
        <w:rPr>
          <w:rFonts w:hint="eastAsia"/>
          <w:color w:val="auto"/>
          <w:kern w:val="2"/>
          <w:highlight w:val="none"/>
        </w:rPr>
        <w:t>（4）</w:t>
      </w:r>
      <w:r>
        <w:rPr>
          <w:rFonts w:hint="eastAsia"/>
          <w:color w:val="auto"/>
          <w:kern w:val="2"/>
          <w:highlight w:val="none"/>
          <w:lang w:val="zh-CN"/>
        </w:rPr>
        <w:t>法律、法规规定的其他条件</w:t>
      </w:r>
      <w:r>
        <w:rPr>
          <w:rFonts w:hint="eastAsia"/>
          <w:color w:val="auto"/>
          <w:kern w:val="2"/>
          <w:highlight w:val="none"/>
        </w:rPr>
        <w:t>。</w:t>
      </w:r>
    </w:p>
    <w:p>
      <w:pPr>
        <w:spacing w:line="56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三、获取询价文件</w:t>
      </w:r>
      <w:bookmarkEnd w:id="8"/>
      <w:bookmarkEnd w:id="9"/>
      <w:bookmarkEnd w:id="10"/>
      <w:bookmarkEnd w:id="11"/>
    </w:p>
    <w:p>
      <w:pPr>
        <w:spacing w:line="560" w:lineRule="exact"/>
        <w:ind w:firstLine="54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时间：</w:t>
      </w:r>
      <w:r>
        <w:rPr>
          <w:rFonts w:hint="eastAsia" w:ascii="宋体" w:hAnsi="宋体" w:cs="宋体"/>
          <w:color w:val="auto"/>
          <w:sz w:val="24"/>
          <w:szCs w:val="24"/>
          <w:highlight w:val="none"/>
          <w:lang w:eastAsia="zh-CN"/>
        </w:rPr>
        <w:t>2024</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日至</w:t>
      </w:r>
      <w:r>
        <w:rPr>
          <w:rFonts w:hint="eastAsia" w:ascii="宋体" w:hAnsi="宋体" w:cs="宋体"/>
          <w:color w:val="auto"/>
          <w:sz w:val="24"/>
          <w:szCs w:val="24"/>
          <w:highlight w:val="none"/>
          <w:lang w:eastAsia="zh-CN"/>
        </w:rPr>
        <w:t>2024</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日，每天上午</w:t>
      </w:r>
      <w:r>
        <w:rPr>
          <w:rFonts w:hint="eastAsia" w:ascii="宋体" w:hAnsi="宋体" w:cs="宋体"/>
          <w:color w:val="auto"/>
          <w:sz w:val="24"/>
          <w:szCs w:val="24"/>
          <w:highlight w:val="none"/>
          <w:u w:val="single"/>
        </w:rPr>
        <w:t>8:30</w:t>
      </w:r>
      <w:r>
        <w:rPr>
          <w:rFonts w:hint="eastAsia" w:ascii="宋体" w:hAnsi="宋体" w:cs="宋体"/>
          <w:color w:val="auto"/>
          <w:sz w:val="24"/>
          <w:szCs w:val="24"/>
          <w:highlight w:val="none"/>
        </w:rPr>
        <w:t>至</w:t>
      </w:r>
      <w:r>
        <w:rPr>
          <w:rFonts w:hint="eastAsia" w:ascii="宋体" w:hAnsi="宋体" w:cs="宋体"/>
          <w:color w:val="auto"/>
          <w:sz w:val="24"/>
          <w:szCs w:val="24"/>
          <w:highlight w:val="none"/>
          <w:u w:val="single"/>
        </w:rPr>
        <w:t>11:30</w:t>
      </w:r>
      <w:r>
        <w:rPr>
          <w:rFonts w:hint="eastAsia" w:ascii="宋体" w:hAnsi="宋体" w:cs="宋体"/>
          <w:color w:val="auto"/>
          <w:sz w:val="24"/>
          <w:szCs w:val="24"/>
          <w:highlight w:val="none"/>
        </w:rPr>
        <w:t>，下午</w:t>
      </w:r>
      <w:r>
        <w:rPr>
          <w:rFonts w:hint="eastAsia" w:ascii="宋体" w:hAnsi="宋体" w:cs="宋体"/>
          <w:color w:val="auto"/>
          <w:sz w:val="24"/>
          <w:szCs w:val="24"/>
          <w:highlight w:val="none"/>
          <w:u w:val="single"/>
        </w:rPr>
        <w:t>13:30</w:t>
      </w:r>
      <w:r>
        <w:rPr>
          <w:rFonts w:hint="eastAsia" w:ascii="宋体" w:hAnsi="宋体" w:cs="宋体"/>
          <w:color w:val="auto"/>
          <w:sz w:val="24"/>
          <w:szCs w:val="24"/>
          <w:highlight w:val="none"/>
        </w:rPr>
        <w:t>至</w:t>
      </w:r>
      <w:r>
        <w:rPr>
          <w:rFonts w:hint="eastAsia" w:ascii="宋体" w:hAnsi="宋体" w:cs="宋体"/>
          <w:color w:val="auto"/>
          <w:sz w:val="24"/>
          <w:szCs w:val="24"/>
          <w:highlight w:val="none"/>
          <w:u w:val="single"/>
        </w:rPr>
        <w:t>17:</w:t>
      </w:r>
      <w:r>
        <w:rPr>
          <w:rFonts w:hint="eastAsia" w:ascii="宋体" w:hAnsi="宋体" w:cs="宋体"/>
          <w:color w:val="auto"/>
          <w:sz w:val="24"/>
          <w:szCs w:val="24"/>
          <w:highlight w:val="none"/>
          <w:u w:val="single"/>
          <w:lang w:val="en-US" w:eastAsia="zh-CN"/>
        </w:rPr>
        <w:t>3</w:t>
      </w:r>
      <w:r>
        <w:rPr>
          <w:rFonts w:hint="eastAsia" w:ascii="宋体" w:hAnsi="宋体" w:cs="宋体"/>
          <w:color w:val="auto"/>
          <w:sz w:val="24"/>
          <w:szCs w:val="24"/>
          <w:highlight w:val="none"/>
          <w:u w:val="single"/>
        </w:rPr>
        <w:t>0</w:t>
      </w:r>
      <w:r>
        <w:rPr>
          <w:rFonts w:hint="eastAsia" w:ascii="宋体" w:hAnsi="宋体" w:cs="宋体"/>
          <w:color w:val="auto"/>
          <w:sz w:val="24"/>
          <w:szCs w:val="24"/>
          <w:highlight w:val="none"/>
        </w:rPr>
        <w:t>（北京时间，法定节假日除外）；</w:t>
      </w:r>
    </w:p>
    <w:p>
      <w:pPr>
        <w:spacing w:line="560" w:lineRule="exact"/>
        <w:ind w:firstLine="540"/>
        <w:jc w:val="left"/>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地点：</w:t>
      </w:r>
      <w:r>
        <w:rPr>
          <w:rFonts w:hint="eastAsia" w:ascii="宋体" w:hAnsi="宋体" w:cs="宋体"/>
          <w:color w:val="auto"/>
          <w:sz w:val="24"/>
          <w:szCs w:val="24"/>
          <w:highlight w:val="none"/>
          <w:lang w:eastAsia="zh-CN"/>
        </w:rPr>
        <w:t>江苏佳宸全过程工程咨询有限公司</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常州市金坛区中景商务中心A座1909室</w:t>
      </w:r>
      <w:r>
        <w:rPr>
          <w:rFonts w:hint="eastAsia" w:ascii="宋体" w:hAnsi="宋体" w:cs="宋体"/>
          <w:color w:val="auto"/>
          <w:sz w:val="24"/>
          <w:szCs w:val="24"/>
          <w:highlight w:val="none"/>
        </w:rPr>
        <w:t>）。</w:t>
      </w:r>
    </w:p>
    <w:p>
      <w:pPr>
        <w:spacing w:line="560" w:lineRule="exact"/>
        <w:ind w:firstLine="54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方式：现场获取</w:t>
      </w:r>
      <w:r>
        <w:rPr>
          <w:rFonts w:hint="eastAsia" w:ascii="宋体" w:hAnsi="宋体" w:cs="宋体"/>
          <w:color w:val="auto"/>
          <w:sz w:val="24"/>
          <w:szCs w:val="24"/>
          <w:highlight w:val="none"/>
          <w:lang w:eastAsia="zh-CN"/>
        </w:rPr>
        <w:t>。</w:t>
      </w:r>
    </w:p>
    <w:p>
      <w:pPr>
        <w:spacing w:line="560" w:lineRule="exact"/>
        <w:ind w:firstLine="54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售价：人民币伍佰元/份，售后不退。</w:t>
      </w:r>
    </w:p>
    <w:p>
      <w:pPr>
        <w:pStyle w:val="4"/>
        <w:spacing w:line="560" w:lineRule="exact"/>
        <w:jc w:val="left"/>
        <w:rPr>
          <w:rFonts w:hint="eastAsia" w:ascii="宋体" w:hAnsi="宋体" w:eastAsia="宋体" w:cs="宋体"/>
          <w:b w:val="0"/>
          <w:color w:val="auto"/>
          <w:sz w:val="24"/>
          <w:szCs w:val="24"/>
          <w:highlight w:val="none"/>
        </w:rPr>
      </w:pPr>
      <w:bookmarkStart w:id="12" w:name="_Toc28359015"/>
      <w:bookmarkStart w:id="13" w:name="_Toc35393801"/>
      <w:bookmarkStart w:id="14" w:name="_Toc35393632"/>
      <w:bookmarkStart w:id="15" w:name="_Toc28359092"/>
      <w:r>
        <w:rPr>
          <w:rFonts w:hint="eastAsia" w:ascii="宋体" w:hAnsi="宋体" w:eastAsia="宋体" w:cs="宋体"/>
          <w:b w:val="0"/>
          <w:color w:val="auto"/>
          <w:sz w:val="24"/>
          <w:szCs w:val="24"/>
          <w:highlight w:val="none"/>
        </w:rPr>
        <w:t>四、响应文件提交</w:t>
      </w:r>
      <w:bookmarkEnd w:id="12"/>
      <w:bookmarkEnd w:id="13"/>
      <w:bookmarkEnd w:id="14"/>
      <w:bookmarkEnd w:id="15"/>
    </w:p>
    <w:p>
      <w:pPr>
        <w:spacing w:line="560" w:lineRule="exact"/>
        <w:ind w:firstLine="480" w:firstLineChars="200"/>
        <w:jc w:val="left"/>
        <w:rPr>
          <w:rFonts w:hint="eastAsia" w:ascii="宋体" w:hAnsi="宋体" w:cs="宋体"/>
          <w:bCs/>
          <w:color w:val="auto"/>
          <w:sz w:val="24"/>
          <w:szCs w:val="24"/>
          <w:highlight w:val="none"/>
        </w:rPr>
      </w:pPr>
      <w:r>
        <w:rPr>
          <w:rFonts w:hint="eastAsia" w:ascii="宋体" w:hAnsi="宋体" w:cs="宋体"/>
          <w:color w:val="auto"/>
          <w:sz w:val="24"/>
          <w:szCs w:val="24"/>
          <w:highlight w:val="none"/>
        </w:rPr>
        <w:t>截止时间：</w:t>
      </w:r>
      <w:r>
        <w:rPr>
          <w:rFonts w:hint="eastAsia" w:ascii="宋体" w:hAnsi="宋体" w:cs="宋体"/>
          <w:color w:val="auto"/>
          <w:sz w:val="24"/>
          <w:szCs w:val="24"/>
          <w:highlight w:val="none"/>
          <w:lang w:eastAsia="zh-CN"/>
        </w:rPr>
        <w:t>2024年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月</w:t>
      </w:r>
      <w:r>
        <w:rPr>
          <w:rFonts w:hint="eastAsia" w:ascii="宋体" w:hAnsi="宋体" w:cs="宋体"/>
          <w:color w:val="auto"/>
          <w:sz w:val="24"/>
          <w:szCs w:val="24"/>
          <w:highlight w:val="none"/>
          <w:lang w:val="en-US" w:eastAsia="zh-CN"/>
        </w:rPr>
        <w:t>12</w:t>
      </w:r>
      <w:r>
        <w:rPr>
          <w:rFonts w:hint="eastAsia" w:ascii="宋体" w:hAnsi="宋体" w:cs="宋体"/>
          <w:color w:val="auto"/>
          <w:sz w:val="24"/>
          <w:szCs w:val="24"/>
          <w:highlight w:val="none"/>
          <w:lang w:eastAsia="zh-CN"/>
        </w:rPr>
        <w:t>日</w:t>
      </w: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lang w:eastAsia="zh-CN"/>
        </w:rPr>
        <w:t>点</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0分</w:t>
      </w:r>
      <w:r>
        <w:rPr>
          <w:rFonts w:hint="eastAsia" w:ascii="宋体" w:hAnsi="宋体" w:cs="宋体"/>
          <w:color w:val="auto"/>
          <w:sz w:val="24"/>
          <w:szCs w:val="24"/>
          <w:highlight w:val="none"/>
        </w:rPr>
        <w:t>（</w:t>
      </w:r>
      <w:r>
        <w:rPr>
          <w:rFonts w:hint="eastAsia" w:ascii="宋体" w:hAnsi="宋体" w:cs="宋体"/>
          <w:bCs/>
          <w:color w:val="auto"/>
          <w:sz w:val="24"/>
          <w:szCs w:val="24"/>
          <w:highlight w:val="none"/>
        </w:rPr>
        <w:t>（北京时间）</w:t>
      </w:r>
    </w:p>
    <w:p>
      <w:pPr>
        <w:spacing w:line="56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地点：</w:t>
      </w:r>
      <w:r>
        <w:rPr>
          <w:rFonts w:hint="eastAsia" w:ascii="宋体" w:hAnsi="宋体" w:cs="宋体"/>
          <w:color w:val="auto"/>
          <w:sz w:val="24"/>
          <w:szCs w:val="24"/>
          <w:highlight w:val="none"/>
          <w:lang w:eastAsia="zh-CN"/>
        </w:rPr>
        <w:t>江苏佳宸全过程工程咨询有限公司</w:t>
      </w:r>
      <w:r>
        <w:rPr>
          <w:rFonts w:hint="eastAsia" w:ascii="宋体" w:hAnsi="宋体" w:cs="宋体"/>
          <w:color w:val="auto"/>
          <w:sz w:val="24"/>
          <w:szCs w:val="24"/>
          <w:highlight w:val="none"/>
        </w:rPr>
        <w:t>开标室（</w:t>
      </w:r>
      <w:r>
        <w:rPr>
          <w:rFonts w:hint="eastAsia" w:ascii="宋体" w:hAnsi="宋体" w:cs="宋体"/>
          <w:color w:val="auto"/>
          <w:sz w:val="24"/>
          <w:szCs w:val="24"/>
          <w:highlight w:val="none"/>
          <w:lang w:eastAsia="zh-CN"/>
        </w:rPr>
        <w:t>常州市金坛区中景商务中心A座1909室</w:t>
      </w:r>
      <w:r>
        <w:rPr>
          <w:rFonts w:hint="eastAsia" w:ascii="宋体" w:hAnsi="宋体" w:cs="宋体"/>
          <w:color w:val="auto"/>
          <w:sz w:val="24"/>
          <w:szCs w:val="24"/>
          <w:highlight w:val="none"/>
        </w:rPr>
        <w:t xml:space="preserve">）  </w:t>
      </w:r>
    </w:p>
    <w:p>
      <w:pPr>
        <w:pStyle w:val="4"/>
        <w:spacing w:line="560" w:lineRule="exact"/>
        <w:jc w:val="left"/>
        <w:rPr>
          <w:rFonts w:hint="eastAsia" w:ascii="宋体" w:hAnsi="宋体" w:eastAsia="宋体" w:cs="宋体"/>
          <w:b w:val="0"/>
          <w:color w:val="auto"/>
          <w:sz w:val="24"/>
          <w:szCs w:val="24"/>
          <w:highlight w:val="none"/>
        </w:rPr>
      </w:pPr>
      <w:bookmarkStart w:id="16" w:name="_Toc28359094"/>
      <w:bookmarkStart w:id="17" w:name="_Toc28359017"/>
      <w:bookmarkStart w:id="18" w:name="_Toc35393634"/>
      <w:bookmarkStart w:id="19" w:name="_Toc35393803"/>
      <w:r>
        <w:rPr>
          <w:rFonts w:hint="eastAsia" w:ascii="宋体" w:hAnsi="宋体" w:eastAsia="宋体" w:cs="宋体"/>
          <w:b w:val="0"/>
          <w:color w:val="auto"/>
          <w:sz w:val="24"/>
          <w:szCs w:val="24"/>
          <w:highlight w:val="none"/>
        </w:rPr>
        <w:t>五、开启</w:t>
      </w:r>
    </w:p>
    <w:p>
      <w:pPr>
        <w:spacing w:line="560" w:lineRule="exact"/>
        <w:ind w:firstLine="480" w:firstLineChars="200"/>
        <w:jc w:val="left"/>
        <w:rPr>
          <w:rFonts w:hint="eastAsia" w:ascii="宋体" w:hAnsi="宋体" w:cs="宋体"/>
          <w:bCs/>
          <w:color w:val="auto"/>
          <w:sz w:val="24"/>
          <w:szCs w:val="24"/>
          <w:highlight w:val="none"/>
        </w:rPr>
      </w:pPr>
      <w:r>
        <w:rPr>
          <w:rFonts w:hint="eastAsia" w:ascii="宋体" w:hAnsi="宋体" w:cs="宋体"/>
          <w:color w:val="auto"/>
          <w:sz w:val="24"/>
          <w:szCs w:val="24"/>
          <w:highlight w:val="none"/>
        </w:rPr>
        <w:t>时间：</w:t>
      </w:r>
      <w:r>
        <w:rPr>
          <w:rFonts w:hint="eastAsia" w:ascii="宋体" w:hAnsi="宋体" w:cs="宋体"/>
          <w:color w:val="auto"/>
          <w:sz w:val="24"/>
          <w:szCs w:val="24"/>
          <w:highlight w:val="none"/>
          <w:lang w:eastAsia="zh-CN"/>
        </w:rPr>
        <w:t>2024年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月</w:t>
      </w:r>
      <w:r>
        <w:rPr>
          <w:rFonts w:hint="eastAsia" w:ascii="宋体" w:hAnsi="宋体" w:cs="宋体"/>
          <w:color w:val="auto"/>
          <w:sz w:val="24"/>
          <w:szCs w:val="24"/>
          <w:highlight w:val="none"/>
          <w:lang w:val="en-US" w:eastAsia="zh-CN"/>
        </w:rPr>
        <w:t>12</w:t>
      </w:r>
      <w:r>
        <w:rPr>
          <w:rFonts w:hint="eastAsia" w:ascii="宋体" w:hAnsi="宋体" w:cs="宋体"/>
          <w:color w:val="auto"/>
          <w:sz w:val="24"/>
          <w:szCs w:val="24"/>
          <w:highlight w:val="none"/>
          <w:lang w:eastAsia="zh-CN"/>
        </w:rPr>
        <w:t>日</w:t>
      </w: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lang w:eastAsia="zh-CN"/>
        </w:rPr>
        <w:t>点</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0分</w:t>
      </w:r>
      <w:r>
        <w:rPr>
          <w:rFonts w:hint="eastAsia" w:ascii="宋体" w:hAnsi="宋体" w:cs="宋体"/>
          <w:color w:val="auto"/>
          <w:sz w:val="24"/>
          <w:szCs w:val="24"/>
          <w:highlight w:val="none"/>
        </w:rPr>
        <w:t>（</w:t>
      </w:r>
      <w:r>
        <w:rPr>
          <w:rFonts w:hint="eastAsia" w:ascii="宋体" w:hAnsi="宋体" w:cs="宋体"/>
          <w:bCs/>
          <w:color w:val="auto"/>
          <w:sz w:val="24"/>
          <w:szCs w:val="24"/>
          <w:highlight w:val="none"/>
        </w:rPr>
        <w:t>（北京时间）</w:t>
      </w:r>
    </w:p>
    <w:p>
      <w:pPr>
        <w:spacing w:line="56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地点：</w:t>
      </w:r>
      <w:r>
        <w:rPr>
          <w:rFonts w:hint="eastAsia" w:ascii="宋体" w:hAnsi="宋体" w:cs="宋体"/>
          <w:color w:val="auto"/>
          <w:sz w:val="24"/>
          <w:szCs w:val="24"/>
          <w:highlight w:val="none"/>
          <w:lang w:eastAsia="zh-CN"/>
        </w:rPr>
        <w:t>江苏佳宸全过程工程咨询有限公司</w:t>
      </w:r>
      <w:r>
        <w:rPr>
          <w:rFonts w:hint="eastAsia" w:ascii="宋体" w:hAnsi="宋体" w:cs="宋体"/>
          <w:color w:val="auto"/>
          <w:sz w:val="24"/>
          <w:szCs w:val="24"/>
          <w:highlight w:val="none"/>
        </w:rPr>
        <w:t>开标室（</w:t>
      </w:r>
      <w:r>
        <w:rPr>
          <w:rFonts w:hint="eastAsia" w:ascii="宋体" w:hAnsi="宋体" w:cs="宋体"/>
          <w:color w:val="auto"/>
          <w:sz w:val="24"/>
          <w:szCs w:val="24"/>
          <w:highlight w:val="none"/>
          <w:lang w:eastAsia="zh-CN"/>
        </w:rPr>
        <w:t>常州市金坛区中景商务中心A座1909室</w:t>
      </w:r>
      <w:r>
        <w:rPr>
          <w:rFonts w:hint="eastAsia" w:ascii="宋体" w:hAnsi="宋体" w:cs="宋体"/>
          <w:color w:val="auto"/>
          <w:sz w:val="24"/>
          <w:szCs w:val="24"/>
          <w:highlight w:val="none"/>
        </w:rPr>
        <w:t xml:space="preserve">）  </w:t>
      </w:r>
    </w:p>
    <w:p>
      <w:pPr>
        <w:pStyle w:val="4"/>
        <w:spacing w:line="560" w:lineRule="exact"/>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六、公告期限</w:t>
      </w:r>
      <w:bookmarkEnd w:id="16"/>
      <w:bookmarkEnd w:id="17"/>
      <w:bookmarkEnd w:id="18"/>
      <w:bookmarkEnd w:id="19"/>
    </w:p>
    <w:p>
      <w:pPr>
        <w:spacing w:line="560" w:lineRule="exact"/>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自本公告发布之日起3个工作日。</w:t>
      </w:r>
    </w:p>
    <w:p>
      <w:pPr>
        <w:pStyle w:val="4"/>
        <w:spacing w:line="560" w:lineRule="exact"/>
        <w:jc w:val="left"/>
        <w:rPr>
          <w:rFonts w:hint="eastAsia" w:ascii="宋体" w:hAnsi="宋体" w:eastAsia="宋体" w:cs="宋体"/>
          <w:b w:val="0"/>
          <w:bCs w:val="0"/>
          <w:color w:val="auto"/>
          <w:sz w:val="24"/>
          <w:szCs w:val="24"/>
          <w:highlight w:val="none"/>
        </w:rPr>
      </w:pPr>
      <w:bookmarkStart w:id="20" w:name="_Toc35393804"/>
      <w:bookmarkStart w:id="21" w:name="_Toc35393635"/>
      <w:r>
        <w:rPr>
          <w:rFonts w:hint="eastAsia" w:ascii="宋体" w:hAnsi="宋体" w:eastAsia="宋体" w:cs="宋体"/>
          <w:b w:val="0"/>
          <w:bCs w:val="0"/>
          <w:color w:val="auto"/>
          <w:sz w:val="24"/>
          <w:szCs w:val="24"/>
          <w:highlight w:val="none"/>
          <w:lang w:val="en-US" w:eastAsia="zh-CN"/>
        </w:rPr>
        <w:t>七</w:t>
      </w:r>
      <w:r>
        <w:rPr>
          <w:rFonts w:hint="eastAsia" w:ascii="宋体" w:hAnsi="宋体" w:eastAsia="宋体" w:cs="宋体"/>
          <w:b w:val="0"/>
          <w:bCs w:val="0"/>
          <w:color w:val="auto"/>
          <w:sz w:val="24"/>
          <w:szCs w:val="24"/>
          <w:highlight w:val="none"/>
        </w:rPr>
        <w:t>、</w:t>
      </w:r>
      <w:bookmarkEnd w:id="20"/>
      <w:bookmarkEnd w:id="21"/>
      <w:r>
        <w:rPr>
          <w:rFonts w:hint="eastAsia" w:ascii="宋体" w:hAnsi="宋体" w:eastAsia="宋体" w:cs="宋体"/>
          <w:b w:val="0"/>
          <w:bCs w:val="0"/>
          <w:color w:val="auto"/>
          <w:sz w:val="24"/>
          <w:szCs w:val="24"/>
          <w:highlight w:val="none"/>
        </w:rPr>
        <w:t>投标报名所需提交的材料：</w:t>
      </w:r>
    </w:p>
    <w:p>
      <w:pPr>
        <w:spacing w:line="560" w:lineRule="exact"/>
        <w:ind w:firstLine="54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1、报名申请书；</w:t>
      </w:r>
    </w:p>
    <w:p>
      <w:pPr>
        <w:spacing w:line="560" w:lineRule="exact"/>
        <w:ind w:firstLine="54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2、营业执照；</w:t>
      </w:r>
    </w:p>
    <w:p>
      <w:pPr>
        <w:spacing w:line="560" w:lineRule="exact"/>
        <w:ind w:firstLine="54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3、授权委托书和委托人身份证或法人资格证明和法人身份证；</w:t>
      </w:r>
    </w:p>
    <w:p>
      <w:pPr>
        <w:spacing w:line="560" w:lineRule="exact"/>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注：（1）以上报名材料必须按上述顺序提供复印件三份并加盖单位公章装订成册，缺项则视为报名不通过。</w:t>
      </w:r>
    </w:p>
    <w:p>
      <w:pPr>
        <w:spacing w:line="560" w:lineRule="exact"/>
        <w:ind w:firstLine="54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（2）报名成功不代表资格审查的最终通过或合格，投标人最终资格的确认以开标后资格审查结果为准。</w:t>
      </w:r>
    </w:p>
    <w:p>
      <w:pPr>
        <w:pStyle w:val="4"/>
        <w:spacing w:line="560" w:lineRule="exact"/>
        <w:jc w:val="left"/>
        <w:rPr>
          <w:rFonts w:hint="eastAsia" w:ascii="宋体" w:hAnsi="宋体" w:eastAsia="宋体" w:cs="宋体"/>
          <w:b w:val="0"/>
          <w:color w:val="auto"/>
          <w:sz w:val="24"/>
          <w:szCs w:val="24"/>
          <w:highlight w:val="none"/>
        </w:rPr>
      </w:pPr>
      <w:bookmarkStart w:id="22" w:name="_Toc35393805"/>
      <w:bookmarkStart w:id="23" w:name="_Toc28359018"/>
      <w:bookmarkStart w:id="24" w:name="_Toc35393636"/>
      <w:bookmarkStart w:id="25" w:name="_Toc28359095"/>
      <w:r>
        <w:rPr>
          <w:rFonts w:hint="eastAsia" w:ascii="宋体" w:hAnsi="宋体" w:eastAsia="宋体" w:cs="宋体"/>
          <w:b w:val="0"/>
          <w:color w:val="auto"/>
          <w:sz w:val="24"/>
          <w:szCs w:val="24"/>
          <w:highlight w:val="none"/>
        </w:rPr>
        <w:t>九、凡对本次采购提出询问，请按以下方式联系。</w:t>
      </w:r>
      <w:bookmarkEnd w:id="22"/>
      <w:bookmarkEnd w:id="23"/>
      <w:bookmarkEnd w:id="24"/>
      <w:bookmarkEnd w:id="25"/>
    </w:p>
    <w:p>
      <w:pPr>
        <w:pStyle w:val="4"/>
        <w:spacing w:line="560" w:lineRule="exact"/>
        <w:ind w:firstLine="720" w:firstLineChars="300"/>
        <w:jc w:val="left"/>
        <w:rPr>
          <w:rFonts w:hint="eastAsia" w:ascii="宋体" w:hAnsi="宋体" w:eastAsia="宋体" w:cs="宋体"/>
          <w:b w:val="0"/>
          <w:color w:val="auto"/>
          <w:sz w:val="24"/>
          <w:szCs w:val="24"/>
          <w:highlight w:val="none"/>
        </w:rPr>
      </w:pPr>
      <w:bookmarkStart w:id="26" w:name="_Toc28359096"/>
      <w:bookmarkStart w:id="27" w:name="_Toc35393637"/>
      <w:bookmarkStart w:id="28" w:name="_Toc28359019"/>
      <w:bookmarkStart w:id="29" w:name="_Toc35393806"/>
      <w:r>
        <w:rPr>
          <w:rFonts w:hint="eastAsia" w:ascii="宋体" w:hAnsi="宋体" w:eastAsia="宋体" w:cs="宋体"/>
          <w:b w:val="0"/>
          <w:color w:val="auto"/>
          <w:sz w:val="24"/>
          <w:szCs w:val="24"/>
          <w:highlight w:val="none"/>
        </w:rPr>
        <w:t>1.采购人信息</w:t>
      </w:r>
      <w:bookmarkEnd w:id="26"/>
      <w:bookmarkEnd w:id="27"/>
      <w:bookmarkEnd w:id="28"/>
      <w:bookmarkEnd w:id="29"/>
    </w:p>
    <w:p>
      <w:pPr>
        <w:spacing w:line="560" w:lineRule="exact"/>
        <w:ind w:left="1079" w:leftChars="371" w:hanging="300" w:hangingChars="125"/>
        <w:jc w:val="left"/>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名    称：</w:t>
      </w:r>
      <w:r>
        <w:rPr>
          <w:rFonts w:hint="eastAsia" w:ascii="宋体" w:hAnsi="宋体" w:cs="宋体"/>
          <w:color w:val="auto"/>
          <w:sz w:val="24"/>
          <w:szCs w:val="24"/>
          <w:highlight w:val="none"/>
          <w:u w:val="single"/>
        </w:rPr>
        <w:t>江苏省金坛中等专业学校</w:t>
      </w:r>
    </w:p>
    <w:p>
      <w:pPr>
        <w:spacing w:line="560" w:lineRule="exact"/>
        <w:ind w:left="1079" w:leftChars="371" w:hanging="300" w:hangingChars="125"/>
        <w:jc w:val="left"/>
        <w:rPr>
          <w:rFonts w:ascii="宋体" w:hAnsi="宋体" w:cs="宋体"/>
          <w:color w:val="auto"/>
          <w:sz w:val="24"/>
          <w:szCs w:val="24"/>
          <w:highlight w:val="none"/>
        </w:rPr>
      </w:pPr>
      <w:r>
        <w:rPr>
          <w:rFonts w:hint="eastAsia" w:ascii="宋体" w:hAnsi="宋体" w:cs="宋体"/>
          <w:color w:val="auto"/>
          <w:sz w:val="24"/>
          <w:szCs w:val="24"/>
          <w:highlight w:val="none"/>
        </w:rPr>
        <w:t>地    址：</w:t>
      </w:r>
      <w:r>
        <w:rPr>
          <w:rFonts w:hint="eastAsia" w:ascii="宋体" w:hAnsi="宋体" w:eastAsia="宋体" w:cs="宋体"/>
          <w:color w:val="auto"/>
          <w:sz w:val="24"/>
          <w:szCs w:val="24"/>
          <w:highlight w:val="none"/>
          <w:u w:val="single"/>
        </w:rPr>
        <w:t>常州市金坛经济开发区汇贤南路1号</w:t>
      </w:r>
    </w:p>
    <w:p>
      <w:pPr>
        <w:spacing w:line="560" w:lineRule="exact"/>
        <w:ind w:left="1079" w:leftChars="371" w:hanging="300" w:hangingChars="125"/>
        <w:jc w:val="left"/>
        <w:rPr>
          <w:rFonts w:ascii="宋体" w:hAnsi="宋体" w:cs="宋体"/>
          <w:color w:val="auto"/>
          <w:sz w:val="24"/>
          <w:szCs w:val="24"/>
          <w:highlight w:val="none"/>
        </w:rPr>
      </w:pPr>
      <w:r>
        <w:rPr>
          <w:rFonts w:hint="eastAsia" w:ascii="宋体" w:hAnsi="宋体" w:cs="宋体"/>
          <w:color w:val="auto"/>
          <w:sz w:val="24"/>
          <w:szCs w:val="24"/>
          <w:highlight w:val="none"/>
        </w:rPr>
        <w:t>联系方式：</w:t>
      </w:r>
      <w:r>
        <w:rPr>
          <w:rFonts w:hint="eastAsia" w:ascii="宋体" w:hAnsi="宋体" w:eastAsia="宋体" w:cs="宋体"/>
          <w:color w:val="auto"/>
          <w:sz w:val="24"/>
          <w:szCs w:val="24"/>
          <w:highlight w:val="none"/>
          <w:u w:val="single"/>
        </w:rPr>
        <w:t>0519-82334359</w:t>
      </w:r>
    </w:p>
    <w:p>
      <w:pPr>
        <w:pStyle w:val="4"/>
        <w:spacing w:line="560" w:lineRule="exact"/>
        <w:ind w:firstLine="720" w:firstLineChars="300"/>
        <w:jc w:val="left"/>
        <w:rPr>
          <w:rFonts w:hint="eastAsia" w:ascii="宋体" w:hAnsi="宋体" w:eastAsia="宋体" w:cs="宋体"/>
          <w:b w:val="0"/>
          <w:color w:val="auto"/>
          <w:sz w:val="24"/>
          <w:szCs w:val="24"/>
          <w:highlight w:val="none"/>
        </w:rPr>
      </w:pPr>
      <w:bookmarkStart w:id="30" w:name="_Toc28359097"/>
      <w:bookmarkStart w:id="31" w:name="_Toc35393807"/>
      <w:bookmarkStart w:id="32" w:name="_Toc35393638"/>
      <w:bookmarkStart w:id="33" w:name="_Toc28359020"/>
      <w:r>
        <w:rPr>
          <w:rFonts w:hint="eastAsia" w:ascii="宋体" w:hAnsi="宋体" w:eastAsia="宋体" w:cs="宋体"/>
          <w:b w:val="0"/>
          <w:color w:val="auto"/>
          <w:sz w:val="24"/>
          <w:szCs w:val="24"/>
          <w:highlight w:val="none"/>
        </w:rPr>
        <w:t>2.采购代理机构信息</w:t>
      </w:r>
      <w:bookmarkEnd w:id="30"/>
      <w:bookmarkEnd w:id="31"/>
      <w:bookmarkEnd w:id="32"/>
      <w:bookmarkEnd w:id="33"/>
    </w:p>
    <w:p>
      <w:pPr>
        <w:spacing w:line="560" w:lineRule="exact"/>
        <w:ind w:firstLine="720" w:firstLineChars="3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    称：</w:t>
      </w:r>
      <w:r>
        <w:rPr>
          <w:rFonts w:hint="eastAsia" w:ascii="宋体" w:hAnsi="宋体" w:cs="宋体"/>
          <w:color w:val="auto"/>
          <w:sz w:val="24"/>
          <w:szCs w:val="24"/>
          <w:highlight w:val="none"/>
          <w:u w:val="single"/>
          <w:lang w:eastAsia="zh-CN"/>
        </w:rPr>
        <w:t>江苏佳宸全过程工程咨询有限公司</w:t>
      </w:r>
    </w:p>
    <w:p>
      <w:pPr>
        <w:spacing w:line="560" w:lineRule="exact"/>
        <w:ind w:firstLine="720" w:firstLineChars="3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地　　址：</w:t>
      </w:r>
      <w:r>
        <w:rPr>
          <w:rFonts w:hint="eastAsia" w:ascii="宋体" w:hAnsi="宋体" w:cs="宋体"/>
          <w:color w:val="auto"/>
          <w:sz w:val="24"/>
          <w:szCs w:val="24"/>
          <w:highlight w:val="none"/>
          <w:u w:val="single"/>
          <w:lang w:eastAsia="zh-CN"/>
        </w:rPr>
        <w:t>常州市金坛区中景商务中心A座1909室</w:t>
      </w:r>
    </w:p>
    <w:p>
      <w:pPr>
        <w:spacing w:line="560" w:lineRule="exact"/>
        <w:ind w:firstLine="720" w:firstLineChars="300"/>
        <w:jc w:val="left"/>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联系方式：</w:t>
      </w:r>
      <w:r>
        <w:rPr>
          <w:rFonts w:hint="eastAsia" w:ascii="宋体" w:hAnsi="宋体" w:eastAsia="宋体" w:cs="宋体"/>
          <w:color w:val="auto"/>
          <w:sz w:val="24"/>
          <w:szCs w:val="24"/>
          <w:highlight w:val="none"/>
          <w:u w:val="single"/>
          <w:lang w:eastAsia="zh-CN"/>
        </w:rPr>
        <w:t>0519-82828199</w:t>
      </w:r>
    </w:p>
    <w:p>
      <w:pPr>
        <w:pStyle w:val="4"/>
        <w:spacing w:line="560" w:lineRule="exact"/>
        <w:ind w:firstLine="720" w:firstLineChars="300"/>
        <w:jc w:val="left"/>
        <w:rPr>
          <w:rFonts w:hint="eastAsia" w:ascii="宋体" w:hAnsi="宋体" w:eastAsia="宋体" w:cs="宋体"/>
          <w:b w:val="0"/>
          <w:color w:val="auto"/>
          <w:sz w:val="24"/>
          <w:szCs w:val="24"/>
          <w:highlight w:val="none"/>
        </w:rPr>
      </w:pPr>
      <w:bookmarkStart w:id="34" w:name="_Toc28359021"/>
      <w:bookmarkStart w:id="35" w:name="_Toc35393639"/>
      <w:bookmarkStart w:id="36" w:name="_Toc28359098"/>
      <w:bookmarkStart w:id="37" w:name="_Toc35393808"/>
      <w:r>
        <w:rPr>
          <w:rFonts w:hint="eastAsia" w:ascii="宋体" w:hAnsi="宋体" w:eastAsia="宋体" w:cs="宋体"/>
          <w:b w:val="0"/>
          <w:color w:val="auto"/>
          <w:sz w:val="24"/>
          <w:szCs w:val="24"/>
          <w:highlight w:val="none"/>
        </w:rPr>
        <w:t>3.项目联系方式</w:t>
      </w:r>
      <w:bookmarkEnd w:id="34"/>
      <w:bookmarkEnd w:id="35"/>
      <w:bookmarkEnd w:id="36"/>
      <w:bookmarkEnd w:id="37"/>
    </w:p>
    <w:p>
      <w:pPr>
        <w:pStyle w:val="7"/>
        <w:spacing w:line="560" w:lineRule="exact"/>
        <w:ind w:firstLine="720" w:firstLineChars="300"/>
        <w:jc w:val="left"/>
        <w:rPr>
          <w:rFonts w:hint="eastAsia" w:hAnsi="宋体" w:cs="宋体"/>
          <w:color w:val="auto"/>
          <w:sz w:val="24"/>
          <w:szCs w:val="24"/>
          <w:highlight w:val="none"/>
        </w:rPr>
      </w:pPr>
      <w:r>
        <w:rPr>
          <w:rFonts w:hint="eastAsia" w:hAnsi="宋体" w:cs="宋体"/>
          <w:color w:val="auto"/>
          <w:sz w:val="24"/>
          <w:szCs w:val="24"/>
          <w:highlight w:val="none"/>
        </w:rPr>
        <w:t>项目联系人：</w:t>
      </w:r>
      <w:r>
        <w:rPr>
          <w:rFonts w:hint="eastAsia" w:hAnsi="宋体" w:cs="宋体"/>
          <w:color w:val="auto"/>
          <w:sz w:val="24"/>
          <w:szCs w:val="24"/>
          <w:highlight w:val="none"/>
          <w:u w:val="single"/>
          <w:lang w:val="en-US" w:eastAsia="zh-CN"/>
        </w:rPr>
        <w:t>虞</w:t>
      </w:r>
      <w:r>
        <w:rPr>
          <w:rFonts w:hint="eastAsia" w:hAnsi="宋体" w:cs="宋体"/>
          <w:color w:val="auto"/>
          <w:sz w:val="24"/>
          <w:szCs w:val="24"/>
          <w:highlight w:val="none"/>
          <w:u w:val="single"/>
        </w:rPr>
        <w:t>女士</w:t>
      </w:r>
    </w:p>
    <w:p>
      <w:pPr>
        <w:spacing w:line="560" w:lineRule="exact"/>
        <w:ind w:firstLine="720" w:firstLineChars="300"/>
        <w:jc w:val="left"/>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0519-82828199</w:t>
      </w:r>
    </w:p>
    <w:p>
      <w:pPr>
        <w:rPr>
          <w:color w:val="auto"/>
          <w:highlight w:val="none"/>
        </w:rPr>
      </w:pPr>
    </w:p>
    <w:p>
      <w:pPr>
        <w:pStyle w:val="3"/>
        <w:rPr>
          <w:rFonts w:hint="eastAsia" w:ascii="Times New Roman" w:hAnsi="Times New Roman"/>
          <w:color w:val="auto"/>
          <w:highlight w:val="none"/>
        </w:rPr>
      </w:pPr>
    </w:p>
    <w:p>
      <w:pPr>
        <w:ind w:firstLine="602" w:firstLineChars="200"/>
        <w:rPr>
          <w:rFonts w:hint="eastAsia"/>
          <w:b/>
          <w:color w:val="auto"/>
          <w:sz w:val="30"/>
          <w:szCs w:val="30"/>
          <w:highlight w:val="none"/>
        </w:rPr>
      </w:pPr>
    </w:p>
    <w:p>
      <w:pPr>
        <w:pStyle w:val="8"/>
        <w:ind w:left="525"/>
        <w:rPr>
          <w:rFonts w:hint="eastAsia"/>
          <w:color w:val="auto"/>
          <w:highlight w:val="none"/>
        </w:rPr>
      </w:pPr>
    </w:p>
    <w:p>
      <w:pPr>
        <w:rPr>
          <w:rFonts w:hint="eastAsia"/>
          <w:b/>
          <w:color w:val="auto"/>
          <w:sz w:val="30"/>
          <w:szCs w:val="30"/>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hMjhiYWZjZmVlYzZlYTRjNjVmZjAyNGVmZDFjMzYifQ=="/>
  </w:docVars>
  <w:rsids>
    <w:rsidRoot w:val="00000000"/>
    <w:rsid w:val="08631457"/>
    <w:rsid w:val="1ED64D5D"/>
    <w:rsid w:val="44D20443"/>
    <w:rsid w:val="5326744D"/>
    <w:rsid w:val="580D1063"/>
    <w:rsid w:val="640160C1"/>
    <w:rsid w:val="67330779"/>
    <w:rsid w:val="774E1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tabs>
        <w:tab w:val="left" w:pos="200"/>
      </w:tabs>
      <w:jc w:val="center"/>
      <w:outlineLvl w:val="0"/>
    </w:pPr>
    <w:rPr>
      <w:rFonts w:ascii="宋体" w:hAnsi="宋体" w:eastAsia="宋体" w:cs="Times New Roman"/>
      <w:b/>
      <w:kern w:val="0"/>
      <w:sz w:val="36"/>
      <w:szCs w:val="20"/>
    </w:rPr>
  </w:style>
  <w:style w:type="paragraph" w:styleId="4">
    <w:name w:val="heading 2"/>
    <w:basedOn w:val="1"/>
    <w:next w:val="1"/>
    <w:qFormat/>
    <w:uiPriority w:val="0"/>
    <w:pPr>
      <w:keepNext/>
      <w:jc w:val="center"/>
      <w:outlineLvl w:val="1"/>
    </w:pPr>
    <w:rPr>
      <w:rFonts w:ascii="Times New Roman" w:hAnsi="Times New Roman" w:eastAsia="楷体_GB2312" w:cs="Times New Roman"/>
      <w:b/>
      <w:bCs/>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unhideWhenUsed/>
    <w:qFormat/>
    <w:uiPriority w:val="99"/>
    <w:pPr>
      <w:ind w:firstLine="420" w:firstLineChars="200"/>
    </w:pPr>
  </w:style>
  <w:style w:type="paragraph" w:styleId="5">
    <w:name w:val="Normal Indent"/>
    <w:basedOn w:val="1"/>
    <w:next w:val="1"/>
    <w:unhideWhenUsed/>
    <w:qFormat/>
    <w:uiPriority w:val="99"/>
    <w:pPr>
      <w:ind w:firstLine="420" w:firstLineChars="200"/>
    </w:pPr>
    <w:rPr>
      <w:sz w:val="24"/>
      <w:szCs w:val="28"/>
    </w:rPr>
  </w:style>
  <w:style w:type="paragraph" w:styleId="6">
    <w:name w:val="Body Text"/>
    <w:basedOn w:val="1"/>
    <w:next w:val="1"/>
    <w:qFormat/>
    <w:uiPriority w:val="99"/>
    <w:rPr>
      <w:rFonts w:ascii="楷体_GB2312" w:hAnsi="Arial" w:eastAsia="楷体_GB2312" w:cs="Times New Roman"/>
      <w:kern w:val="0"/>
      <w:sz w:val="28"/>
      <w:szCs w:val="20"/>
    </w:rPr>
  </w:style>
  <w:style w:type="paragraph" w:styleId="7">
    <w:name w:val="Plain Text"/>
    <w:basedOn w:val="1"/>
    <w:next w:val="5"/>
    <w:qFormat/>
    <w:uiPriority w:val="0"/>
    <w:rPr>
      <w:rFonts w:ascii="宋体" w:hAnsi="Courier New"/>
    </w:rPr>
  </w:style>
  <w:style w:type="paragraph" w:styleId="8">
    <w:name w:val="toc 2"/>
    <w:basedOn w:val="1"/>
    <w:next w:val="1"/>
    <w:qFormat/>
    <w:uiPriority w:val="99"/>
    <w:pPr>
      <w:tabs>
        <w:tab w:val="right" w:leader="dot" w:pos="9450"/>
      </w:tabs>
      <w:spacing w:line="400" w:lineRule="exact"/>
      <w:ind w:left="250" w:leftChars="250"/>
      <w:jc w:val="left"/>
    </w:pPr>
    <w:rPr>
      <w:rFonts w:ascii="Times New Roman" w:hAnsi="Times New Roman" w:eastAsia="宋体" w:cs="Times New Roman"/>
      <w:bCs/>
      <w:smallCaps/>
      <w:sz w:val="24"/>
      <w:szCs w:val="24"/>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1035</Words>
  <Characters>1190</Characters>
  <Lines>0</Lines>
  <Paragraphs>0</Paragraphs>
  <TotalTime>0</TotalTime>
  <ScaleCrop>false</ScaleCrop>
  <LinksUpToDate>false</LinksUpToDate>
  <CharactersWithSpaces>1211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2023-06-25T00:47:00Z</dcterms:created>
  <dc:creator>Administrator</dc:creator>
  <cp:lastModifiedBy>魚虞</cp:lastModifiedBy>
  <dcterms:modified xsi:type="dcterms:W3CDTF">2024-08-05T07:36:56Z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97F6920B6CB04158A76EA0785A991904_12</vt:lpwstr>
  </property>
</Properties>
</file>